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6C4" w:rsidRPr="00790E25" w:rsidRDefault="00E746C4" w:rsidP="00E746C4">
      <w:pPr>
        <w:widowControl w:val="0"/>
        <w:spacing w:after="0" w:line="240" w:lineRule="auto"/>
        <w:jc w:val="center"/>
        <w:rPr>
          <w:rFonts w:ascii="Times New Roman" w:hAnsi="Times New Roman" w:cs="Times New Roman"/>
          <w:b/>
        </w:rPr>
      </w:pPr>
      <w:r w:rsidRPr="00790E25">
        <w:rPr>
          <w:rFonts w:ascii="Times New Roman" w:hAnsi="Times New Roman" w:cs="Times New Roman"/>
          <w:b/>
        </w:rPr>
        <w:t>ACIBADEM MEHMET ALİ AYDINLAR ÜNİVERSİTESİ</w:t>
      </w:r>
    </w:p>
    <w:p w:rsidR="00E746C4" w:rsidRPr="00790E25" w:rsidRDefault="00E746C4" w:rsidP="00E746C4">
      <w:pPr>
        <w:widowControl w:val="0"/>
        <w:spacing w:after="0" w:line="240" w:lineRule="auto"/>
        <w:jc w:val="center"/>
        <w:rPr>
          <w:rFonts w:ascii="Times New Roman" w:hAnsi="Times New Roman" w:cs="Times New Roman"/>
          <w:b/>
        </w:rPr>
      </w:pPr>
      <w:r w:rsidRPr="00790E25">
        <w:rPr>
          <w:rFonts w:ascii="Times New Roman" w:hAnsi="Times New Roman" w:cs="Times New Roman"/>
          <w:b/>
        </w:rPr>
        <w:t>ELEKTRİK ENERJİSİ ALIMI TEKNİK ŞARTNAMESİ</w:t>
      </w:r>
    </w:p>
    <w:p w:rsidR="00E746C4" w:rsidRPr="00790E25" w:rsidRDefault="00E746C4" w:rsidP="00E746C4">
      <w:pPr>
        <w:widowControl w:val="0"/>
        <w:spacing w:after="0" w:line="240" w:lineRule="auto"/>
        <w:rPr>
          <w:rFonts w:ascii="Times New Roman" w:hAnsi="Times New Roman" w:cs="Times New Roman"/>
        </w:rPr>
      </w:pPr>
    </w:p>
    <w:p w:rsidR="00E746C4" w:rsidRPr="00790E25" w:rsidRDefault="00E746C4" w:rsidP="00E746C4">
      <w:pPr>
        <w:widowControl w:val="0"/>
        <w:spacing w:after="0" w:line="240" w:lineRule="auto"/>
        <w:rPr>
          <w:rFonts w:ascii="Times New Roman" w:hAnsi="Times New Roman" w:cs="Times New Roman"/>
          <w:b/>
          <w:u w:val="single"/>
        </w:rPr>
      </w:pPr>
      <w:r w:rsidRPr="00790E25">
        <w:rPr>
          <w:rFonts w:ascii="Times New Roman" w:hAnsi="Times New Roman" w:cs="Times New Roman"/>
          <w:b/>
          <w:u w:val="single"/>
        </w:rPr>
        <w:t xml:space="preserve">1. MADDE – TANIMLAR VE KISALTMALAR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Bu Teknik Şartnamede geçen;</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 ACU: ACIBADEM MEHMET ALİ AYDINLAR ÜNİVERSİTESİ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 YÜKLENİCİ: İhalenin üzerinde bırakıldığı ve İdare ile sözleşme imzalayan İstekli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1.3. EPDK: Enerji Piyasası Düzenleme Kurumu.</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1.4. TEİAŞ: Türkiye Elektrik İletim Anonim Şirketi.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1.5. TEDAŞ: Türkiye Elektrik Dağıtım Anonim Şirketi.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1.6. LİSANSLI ELEK. DAĞT. FİR</w:t>
      </w:r>
      <w:proofErr w:type="gramStart"/>
      <w:r w:rsidRPr="00790E25">
        <w:rPr>
          <w:rFonts w:ascii="Times New Roman" w:hAnsi="Times New Roman" w:cs="Times New Roman"/>
        </w:rPr>
        <w:t>.:</w:t>
      </w:r>
      <w:proofErr w:type="gramEnd"/>
      <w:r w:rsidRPr="00790E25">
        <w:rPr>
          <w:rFonts w:ascii="Times New Roman" w:hAnsi="Times New Roman" w:cs="Times New Roman"/>
        </w:rPr>
        <w:t xml:space="preserve"> Bölgesindeki sorumlu Elektrik Dağıtım A. Ş.’</w:t>
      </w:r>
      <w:proofErr w:type="spellStart"/>
      <w:r w:rsidRPr="00790E25">
        <w:rPr>
          <w:rFonts w:ascii="Times New Roman" w:hAnsi="Times New Roman" w:cs="Times New Roman"/>
        </w:rPr>
        <w:t>leri</w:t>
      </w:r>
      <w:proofErr w:type="spellEnd"/>
      <w:r w:rsidRPr="00790E25">
        <w:rPr>
          <w:rFonts w:ascii="Times New Roman" w:hAnsi="Times New Roman" w:cs="Times New Roman"/>
        </w:rPr>
        <w:t>.</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1.7. İSTEKLİ: Toptan Satış, Perakende Satış, Tedarik veya Üretim lisansına sahip Türkiye Cumhuriyeti Yasalarına göre kurulmuş ve faaliyet gösteren, ihaleye teklif veren katılımcıları.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1.8. TEDARİKÇİ-YÜKLENİCİ: 20.02.2001 tarih ve 4628 sayılı Elektrik Piyasası Kanunu, 04.08.2002 tarihli 24836 sayılı Resmi Gazetede yayınlanarak yürürlüğe giren Elektrik Piyasası Lisans Yönetmeliği ve 14.04.2009 tarihli ve 27200 sayılı Resmi Gazetede yayımlanarak yürürlüğe giren</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Dengeleme ve Uzlaştırma Yönetmeliği çerçevesinde Toptan Satış Lisansı veya Üretim Lisansı veya</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Perakende Satış Lisansına sahip Türkiye Cumhuriyeti Yasalarına göre kurulmuş ve faaliyet gösteren gerçek </w:t>
      </w:r>
      <w:proofErr w:type="gramStart"/>
      <w:r w:rsidRPr="00790E25">
        <w:rPr>
          <w:rFonts w:ascii="Times New Roman" w:hAnsi="Times New Roman" w:cs="Times New Roman"/>
        </w:rPr>
        <w:t>yada</w:t>
      </w:r>
      <w:proofErr w:type="gramEnd"/>
      <w:r w:rsidRPr="00790E25">
        <w:rPr>
          <w:rFonts w:ascii="Times New Roman" w:hAnsi="Times New Roman" w:cs="Times New Roman"/>
        </w:rPr>
        <w:t xml:space="preserve"> tüzel kişiliği,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1.9. AKTİF ENERJİ: Aktif gücün zamanla çarpımından elde edilen </w:t>
      </w:r>
      <w:proofErr w:type="spellStart"/>
      <w:r w:rsidRPr="00790E25">
        <w:rPr>
          <w:rFonts w:ascii="Times New Roman" w:hAnsi="Times New Roman" w:cs="Times New Roman"/>
        </w:rPr>
        <w:t>kWh</w:t>
      </w:r>
      <w:proofErr w:type="spellEnd"/>
      <w:r w:rsidRPr="00790E25">
        <w:rPr>
          <w:rFonts w:ascii="Times New Roman" w:hAnsi="Times New Roman" w:cs="Times New Roman"/>
        </w:rPr>
        <w:t xml:space="preserve"> birimi ile ölçülen elektrik enerjisini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1.10. ELEKTRİK TÜKETİM VERGİSİ (ETV):Elektrik Piyasası Kanunu 11. Maddesinde değişiklik yapılmasına dair 5784 sayılı kanunla yapılan değişikliğe göre indirimli Perakende Elektrik Enerjisi Satış Bedeli üzerinden alınan pay / payı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1.11. ENERJİ FONU BEDELİ: Elektrik Piyasası Kanunu 11. Maddesinde değişikli ve yapılmasına dair 5784 sayılı kanun ve 09.07.2008 kabul tarihli değişikliğe göre indirimli Perakende Elektrik Enerjisi satış bedeli üzerinden alınan payı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1.12.BİRİM SATIŞ FİYATI: Tedarikçiden satın alınacak 1 </w:t>
      </w:r>
      <w:proofErr w:type="spellStart"/>
      <w:r w:rsidRPr="00790E25">
        <w:rPr>
          <w:rFonts w:ascii="Times New Roman" w:hAnsi="Times New Roman" w:cs="Times New Roman"/>
        </w:rPr>
        <w:t>kWh</w:t>
      </w:r>
      <w:proofErr w:type="spellEnd"/>
      <w:r w:rsidRPr="00790E25">
        <w:rPr>
          <w:rFonts w:ascii="Times New Roman" w:hAnsi="Times New Roman" w:cs="Times New Roman"/>
        </w:rPr>
        <w:t xml:space="preserve"> elektrik enerjisi için ödenecek ve taraflarca üzerinde mutabık kalınan vergi, fon, masraflar vb. hariç birim satış fiyatı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1.13. DAĞITIM: Elektrik enerjisinin gerilim seviyesi 36 </w:t>
      </w:r>
      <w:proofErr w:type="spellStart"/>
      <w:r w:rsidRPr="00790E25">
        <w:rPr>
          <w:rFonts w:ascii="Times New Roman" w:hAnsi="Times New Roman" w:cs="Times New Roman"/>
        </w:rPr>
        <w:t>kV</w:t>
      </w:r>
      <w:proofErr w:type="spellEnd"/>
      <w:r w:rsidRPr="00790E25">
        <w:rPr>
          <w:rFonts w:ascii="Times New Roman" w:hAnsi="Times New Roman" w:cs="Times New Roman"/>
        </w:rPr>
        <w:t xml:space="preserve"> ve altındaki hatlar üzerinden nakli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1.14. DAĞITIM BÖLGESİ: Bir dağıtım lisansında tanımlanan bölge</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1.15. DAĞITIM ŞİRKETİ: Belirlenen bir bölgede elektrik dağıtımı ile iştigal eden sorumlu tüzel kişi.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1.16. EDAŞ: İlgili bölgedeki Elektrik Dağıtım Anonim Şirketi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1.17. DAĞITIM SİSTEMİ TEKNİK KAYBI: Kayıp katsayıları hakkında Enerji Piyasası Düzenleme Kurumu Kurul Kararı hükümlerine göre uygulanan Dağıtım Sistemi üzerindeki Teknik Enerji kaybı.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1.18. DENGELEME VE UZLAŞTIRMA YÖNETMELİĞİ: 14.04.2009 tarih ve 27200 sayılı Resmi Gazetede yayımlanarak yürürlüğe giren yönetmelik.</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1.19. ELEKTRİK PİYASASI MEVZUATI: EPDK ve diğer yetkili kurumlarca yayınlanan yönetmeliklerin tamamı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1.20. İLETİM SİSTEMİ TEKNİK KAYBI: Dengeleme ve Uzlaştırma yönetmeliği hükümlerine göre hesaplanan iletim sistemi kaybı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1.21. NİHAİ BİRİM SATIŞ FİYATI: Tarifeler yönetmeliğinde tanımlanan şekliyle Perakende satış fiyatı hariç, Diğer tüm bedel, vergi, fon ve masrafın (örneğin Sistem kullanım bedeli, Enerji Fonu,</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TRT Payı, Elektrik Tüketim Vergisi, KDV) eklenmesi ile hesaplanacak olan birim satış fiyatı.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1.22. PMUM: Piyasa Mali Uzlaştırma Merkezi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1.23. REAKTİF GÜÇ: Elektrik devrelerinde, akım ile gerilimin aynı fazda olmamasından</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kaynaklanan</w:t>
      </w:r>
      <w:proofErr w:type="gramEnd"/>
      <w:r w:rsidRPr="00790E25">
        <w:rPr>
          <w:rFonts w:ascii="Times New Roman" w:hAnsi="Times New Roman" w:cs="Times New Roman"/>
        </w:rPr>
        <w:t xml:space="preserve"> durumlarda oluşan zahiri güç</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1.24. REAKTİF ENERJİ: Reaktif Güç Bileşenin zaman ile çarpımı sonucunda elde edilen enerji miktarı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1.25. SAYAÇLAR HAKKINDA TEBLİĞ: 30.12.2004 tarih ve 25686 sayılı Resmi Gazetede yayınlanarak Elektrik Piyasasında kullanılacak sayaçlara ait tebliğ</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1.26. SATIŞ BEDELİ: Taraflarca üzerinde mutabık kılınan birim satış fiyatı ile ilgili tüketim dönemine ait satış miktarlarının çarpılması sonucu hesaplanacak olan bedeli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1.27. SERBEST TÜKETİCİ: Kurul tarafından belirlenen elektrik enerjisi miktarından daha faz tüketimde bulunması ve/veya bulunmayı taahhüt etmesi iletim sistemine doğrudan bağlı olması </w:t>
      </w:r>
      <w:r w:rsidRPr="00790E25">
        <w:rPr>
          <w:rFonts w:ascii="Times New Roman" w:hAnsi="Times New Roman" w:cs="Times New Roman"/>
        </w:rPr>
        <w:lastRenderedPageBreak/>
        <w:t>nedeniyle Tedarikçisini seçme hakkına sahip gerçek veya tüzel kişi.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1.28. SÖZLEŞME: İş bu şartname ile ön şartları belirtilen ihale sonucunda nihai koşulların düzenleneceği Tedarikçi ile imzalanacak olan sözleşme.</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1.29. ŞARTNAME: İş bu şartname ve ekleri olarak anılacaktır.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1.30. Bu Şartnamede yer alan kavram ve kısaltmaların yorumlanmasında, sözleşmede aksi belirtilmedikçe, Elektrik Piyasası Mevzuatı ile 4734 Sayılı Kamu İhale Kanunu ve ilgili mevzuatlarda yer alan tanım ve açıklamalar esas alınacaktır.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1.31. </w:t>
      </w:r>
      <w:proofErr w:type="gramStart"/>
      <w:r w:rsidRPr="00790E25">
        <w:rPr>
          <w:rFonts w:ascii="Times New Roman" w:hAnsi="Times New Roman" w:cs="Times New Roman"/>
        </w:rPr>
        <w:t>PTF : Saatlik</w:t>
      </w:r>
      <w:proofErr w:type="gramEnd"/>
      <w:r w:rsidRPr="00790E25">
        <w:rPr>
          <w:rFonts w:ascii="Times New Roman" w:hAnsi="Times New Roman" w:cs="Times New Roman"/>
        </w:rPr>
        <w:t xml:space="preserve"> tüketimlerin, o saatteki EPİAŞ tarafından açıklanan PTF ile çarpımıyla elde edilen değerlerin ağırlıklı  ortalaması.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1.32.YEKDEM: EPİAŞ tarafından her ay yayınlanan YEKDEM bedeli  </w:t>
      </w:r>
    </w:p>
    <w:p w:rsidR="00BF35EF" w:rsidRPr="00790E25" w:rsidRDefault="00BF35EF" w:rsidP="00E746C4">
      <w:pPr>
        <w:widowControl w:val="0"/>
        <w:spacing w:after="0" w:line="240" w:lineRule="auto"/>
        <w:rPr>
          <w:rFonts w:ascii="Times New Roman" w:hAnsi="Times New Roman" w:cs="Times New Roman"/>
        </w:rPr>
      </w:pPr>
    </w:p>
    <w:p w:rsidR="00E746C4" w:rsidRPr="00790E25" w:rsidRDefault="00E746C4" w:rsidP="00E746C4">
      <w:pPr>
        <w:widowControl w:val="0"/>
        <w:spacing w:after="0" w:line="240" w:lineRule="auto"/>
        <w:rPr>
          <w:rFonts w:ascii="Times New Roman" w:hAnsi="Times New Roman" w:cs="Times New Roman"/>
          <w:b/>
          <w:u w:val="single"/>
        </w:rPr>
      </w:pPr>
      <w:proofErr w:type="gramStart"/>
      <w:r w:rsidRPr="00790E25">
        <w:rPr>
          <w:rFonts w:ascii="Times New Roman" w:hAnsi="Times New Roman" w:cs="Times New Roman"/>
          <w:b/>
          <w:u w:val="single"/>
        </w:rPr>
        <w:t>2 .MADDE</w:t>
      </w:r>
      <w:proofErr w:type="gramEnd"/>
      <w:r w:rsidRPr="00790E25">
        <w:rPr>
          <w:rFonts w:ascii="Times New Roman" w:hAnsi="Times New Roman" w:cs="Times New Roman"/>
          <w:b/>
          <w:u w:val="single"/>
        </w:rPr>
        <w:t xml:space="preserve">  – ŞARTNAMENİN KONUSU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Bu teknik şartname;  Acıbadem Mehmet Ali Aydınlar Üniversitesi ‘ne ait tesisatlar için Serbest Piyasadan Elektrik Enerjisi Temini </w:t>
      </w:r>
      <w:proofErr w:type="spellStart"/>
      <w:r w:rsidRPr="00790E25">
        <w:rPr>
          <w:rFonts w:ascii="Times New Roman" w:hAnsi="Times New Roman" w:cs="Times New Roman"/>
        </w:rPr>
        <w:t>İşi’ne</w:t>
      </w:r>
      <w:proofErr w:type="spellEnd"/>
      <w:r w:rsidRPr="00790E25">
        <w:rPr>
          <w:rFonts w:ascii="Times New Roman" w:hAnsi="Times New Roman" w:cs="Times New Roman"/>
        </w:rPr>
        <w:t xml:space="preserve"> ilişkin olarak ACIBADEM MEHMET ALİ AYDINLAR ÜNİVERSİTESİ (bundan sonra ACU olarak alınacaktır) arasında uyulacak iş tanımları ve teknik esasların belirlenmesini konu alır. </w:t>
      </w:r>
    </w:p>
    <w:p w:rsidR="00E746C4" w:rsidRPr="00790E25" w:rsidRDefault="00E746C4" w:rsidP="00E746C4">
      <w:pPr>
        <w:widowControl w:val="0"/>
        <w:spacing w:after="0" w:line="240" w:lineRule="auto"/>
        <w:rPr>
          <w:rFonts w:ascii="Times New Roman" w:hAnsi="Times New Roman" w:cs="Times New Roman"/>
        </w:rPr>
      </w:pPr>
    </w:p>
    <w:p w:rsidR="00E746C4" w:rsidRPr="00790E25" w:rsidRDefault="00E746C4" w:rsidP="00E746C4">
      <w:pPr>
        <w:widowControl w:val="0"/>
        <w:spacing w:after="0" w:line="240" w:lineRule="auto"/>
        <w:rPr>
          <w:rFonts w:ascii="Times New Roman" w:hAnsi="Times New Roman" w:cs="Times New Roman"/>
          <w:b/>
          <w:u w:val="single"/>
        </w:rPr>
      </w:pPr>
      <w:r w:rsidRPr="00790E25">
        <w:rPr>
          <w:rFonts w:ascii="Times New Roman" w:hAnsi="Times New Roman" w:cs="Times New Roman"/>
          <w:b/>
          <w:u w:val="single"/>
        </w:rPr>
        <w:t>3. MADDE</w:t>
      </w:r>
      <w:r w:rsidR="0040073F" w:rsidRPr="00790E25">
        <w:rPr>
          <w:rFonts w:ascii="Times New Roman" w:hAnsi="Times New Roman" w:cs="Times New Roman"/>
          <w:b/>
          <w:u w:val="single"/>
        </w:rPr>
        <w:t xml:space="preserve"> </w:t>
      </w:r>
      <w:r w:rsidR="00120CF8" w:rsidRPr="00790E25">
        <w:rPr>
          <w:rFonts w:ascii="Times New Roman" w:hAnsi="Times New Roman" w:cs="Times New Roman"/>
          <w:b/>
          <w:u w:val="single"/>
        </w:rPr>
        <w:t xml:space="preserve">– </w:t>
      </w:r>
      <w:r w:rsidRPr="00790E25">
        <w:rPr>
          <w:rFonts w:ascii="Times New Roman" w:hAnsi="Times New Roman" w:cs="Times New Roman"/>
          <w:b/>
          <w:u w:val="single"/>
        </w:rPr>
        <w:t xml:space="preserve">TEKNİK ŞARTLAR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3.1. Taraflar iş bu teknik şartname ve ekleri kapsamındaki hak ve yükümlülüklerini; doğrudan veya dolaylı olarak hiçbir şekil ve surette, bir başkasına veremez, devredemez ve satamaz.</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3.2. </w:t>
      </w:r>
      <w:proofErr w:type="spellStart"/>
      <w:r w:rsidRPr="00790E25">
        <w:rPr>
          <w:rFonts w:ascii="Times New Roman" w:hAnsi="Times New Roman" w:cs="Times New Roman"/>
        </w:rPr>
        <w:t>ACU’nun</w:t>
      </w:r>
      <w:proofErr w:type="spellEnd"/>
      <w:r w:rsidRPr="00790E25">
        <w:rPr>
          <w:rFonts w:ascii="Times New Roman" w:hAnsi="Times New Roman" w:cs="Times New Roman"/>
        </w:rPr>
        <w:t xml:space="preserve"> ilgili </w:t>
      </w:r>
      <w:proofErr w:type="spellStart"/>
      <w:r w:rsidRPr="00790E25">
        <w:rPr>
          <w:rFonts w:ascii="Times New Roman" w:hAnsi="Times New Roman" w:cs="Times New Roman"/>
        </w:rPr>
        <w:t>EDAŞ’lardaki</w:t>
      </w:r>
      <w:proofErr w:type="spellEnd"/>
      <w:r w:rsidRPr="00790E25">
        <w:rPr>
          <w:rFonts w:ascii="Times New Roman" w:hAnsi="Times New Roman" w:cs="Times New Roman"/>
        </w:rPr>
        <w:t xml:space="preserve"> abonelik ile ilgili mevcut hakları aynen korunacaktır.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3.3. ACU tarafından ihtiyaç duyulan yeni abonelik tesisi veya abonelik iptal işlemleri, İdare tarafından ilgili </w:t>
      </w:r>
      <w:proofErr w:type="spellStart"/>
      <w:r w:rsidRPr="00790E25">
        <w:rPr>
          <w:rFonts w:ascii="Times New Roman" w:hAnsi="Times New Roman" w:cs="Times New Roman"/>
        </w:rPr>
        <w:t>EDAŞ’ta</w:t>
      </w:r>
      <w:proofErr w:type="spellEnd"/>
      <w:r w:rsidRPr="00790E25">
        <w:rPr>
          <w:rFonts w:ascii="Times New Roman" w:hAnsi="Times New Roman" w:cs="Times New Roman"/>
        </w:rPr>
        <w:t xml:space="preserve"> yapılacak, bu durum ACU tarafından yazılı olarak Yükleniciye bildirilecektir. Yüklenici yeni abonelik tesisi veya abonelik iptal işlemi nedeniyle İdareden herhangi bir ücret talep etmeyecektir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3.4. </w:t>
      </w:r>
      <w:proofErr w:type="gramStart"/>
      <w:r w:rsidRPr="00790E25">
        <w:rPr>
          <w:rFonts w:ascii="Times New Roman" w:hAnsi="Times New Roman" w:cs="Times New Roman"/>
        </w:rPr>
        <w:t>Tedarikçi  listede</w:t>
      </w:r>
      <w:proofErr w:type="gramEnd"/>
      <w:r w:rsidRPr="00790E25">
        <w:rPr>
          <w:rFonts w:ascii="Times New Roman" w:hAnsi="Times New Roman" w:cs="Times New Roman"/>
        </w:rPr>
        <w:t xml:space="preserve"> verilen aboneliklerde tüketim değerleri yönünden azalma veya artmaya ilişkin değişiklikler olması halinde  ACU ‘dan fiyat değişikliği veya herhangi bir ad altında ilave ücret ve hak talep edemez.</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3.5. ACU, elektrik enerjisinin ölçümünde esas alınacak sayaçlarının her türlü ayar, </w:t>
      </w:r>
      <w:proofErr w:type="gramStart"/>
      <w:r w:rsidRPr="00790E25">
        <w:rPr>
          <w:rFonts w:ascii="Times New Roman" w:hAnsi="Times New Roman" w:cs="Times New Roman"/>
        </w:rPr>
        <w:t>kalibrasyon</w:t>
      </w:r>
      <w:proofErr w:type="gramEnd"/>
      <w:r w:rsidRPr="00790E25">
        <w:rPr>
          <w:rFonts w:ascii="Times New Roman" w:hAnsi="Times New Roman" w:cs="Times New Roman"/>
        </w:rPr>
        <w:t>, periyodik muayene ve kontrollerini de ilgili mevzuata uygun yaptırmakla yükümlüdür.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3.6. İlgili mevzuat, yönetmelik vb. gereği tüketici sayaçlarının ve/veya ölçü donanımlarının değiştirilmesi gerekirse, yapılacak değişikliklerin maliyetini İdare karşılayacaktır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Değiştirilen </w:t>
      </w:r>
      <w:proofErr w:type="gramStart"/>
      <w:r w:rsidRPr="00790E25">
        <w:rPr>
          <w:rFonts w:ascii="Times New Roman" w:hAnsi="Times New Roman" w:cs="Times New Roman"/>
        </w:rPr>
        <w:t>ekipman</w:t>
      </w:r>
      <w:proofErr w:type="gramEnd"/>
      <w:r w:rsidRPr="00790E25">
        <w:rPr>
          <w:rFonts w:ascii="Times New Roman" w:hAnsi="Times New Roman" w:cs="Times New Roman"/>
        </w:rPr>
        <w:t>, İdarenin malı olacak ve yüklenici bu ekipman üzerinde hak talep</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etmeyecektir</w:t>
      </w:r>
      <w:proofErr w:type="gramEnd"/>
      <w:r w:rsidRPr="00790E25">
        <w:rPr>
          <w:rFonts w:ascii="Times New Roman" w:hAnsi="Times New Roman" w:cs="Times New Roman"/>
        </w:rPr>
        <w:t>.</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3.7. </w:t>
      </w:r>
      <w:proofErr w:type="spellStart"/>
      <w:r w:rsidRPr="00790E25">
        <w:rPr>
          <w:rFonts w:ascii="Times New Roman" w:hAnsi="Times New Roman" w:cs="Times New Roman"/>
        </w:rPr>
        <w:t>ACU’ya</w:t>
      </w:r>
      <w:proofErr w:type="spellEnd"/>
      <w:r w:rsidRPr="00790E25">
        <w:rPr>
          <w:rFonts w:ascii="Times New Roman" w:hAnsi="Times New Roman" w:cs="Times New Roman"/>
        </w:rPr>
        <w:t xml:space="preserve"> ait serbest tüketici belgelerinin güncellenmesi </w:t>
      </w:r>
      <w:proofErr w:type="gramStart"/>
      <w:r w:rsidRPr="00790E25">
        <w:rPr>
          <w:rFonts w:ascii="Times New Roman" w:hAnsi="Times New Roman" w:cs="Times New Roman"/>
        </w:rPr>
        <w:t>dahil</w:t>
      </w:r>
      <w:proofErr w:type="gramEnd"/>
      <w:r w:rsidRPr="00790E25">
        <w:rPr>
          <w:rFonts w:ascii="Times New Roman" w:hAnsi="Times New Roman" w:cs="Times New Roman"/>
        </w:rPr>
        <w:t>, tüm yasal prosedürün</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tamamlanması</w:t>
      </w:r>
      <w:proofErr w:type="gramEnd"/>
      <w:r w:rsidRPr="00790E25">
        <w:rPr>
          <w:rFonts w:ascii="Times New Roman" w:hAnsi="Times New Roman" w:cs="Times New Roman"/>
        </w:rPr>
        <w:t xml:space="preserve"> Tedarikçiye aittir.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3.8. Yapılan kontrol sonucunda sayacın, herhangi bir nedenle, hiç veya doğru tüketim</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kaydetmediğinin</w:t>
      </w:r>
      <w:proofErr w:type="gramEnd"/>
      <w:r w:rsidRPr="00790E25">
        <w:rPr>
          <w:rFonts w:ascii="Times New Roman" w:hAnsi="Times New Roman" w:cs="Times New Roman"/>
        </w:rPr>
        <w:t xml:space="preserve"> tespit edilmesi halinde, elektrik piyasası mevzuatındaki ilgili hükümler</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uygulanacaktır</w:t>
      </w:r>
      <w:proofErr w:type="gramEnd"/>
      <w:r w:rsidRPr="00790E25">
        <w:rPr>
          <w:rFonts w:ascii="Times New Roman" w:hAnsi="Times New Roman" w:cs="Times New Roman"/>
        </w:rPr>
        <w:t>.</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3.9. Yüklenici tarafından bu İhale </w:t>
      </w:r>
      <w:proofErr w:type="gramStart"/>
      <w:r w:rsidRPr="00790E25">
        <w:rPr>
          <w:rFonts w:ascii="Times New Roman" w:hAnsi="Times New Roman" w:cs="Times New Roman"/>
        </w:rPr>
        <w:t xml:space="preserve">kapsamında  </w:t>
      </w:r>
      <w:proofErr w:type="spellStart"/>
      <w:r w:rsidRPr="00790E25">
        <w:rPr>
          <w:rFonts w:ascii="Times New Roman" w:hAnsi="Times New Roman" w:cs="Times New Roman"/>
        </w:rPr>
        <w:t>ACU‘ya</w:t>
      </w:r>
      <w:proofErr w:type="spellEnd"/>
      <w:proofErr w:type="gramEnd"/>
      <w:r w:rsidRPr="00790E25">
        <w:rPr>
          <w:rFonts w:ascii="Times New Roman" w:hAnsi="Times New Roman" w:cs="Times New Roman"/>
        </w:rPr>
        <w:t xml:space="preserve">  elektrik enerjisinin verilebilmesi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İçin Enerji ve Tabii Kaynaklar Bakanlığı, bağlı kuruluşları ve Enerji Piyasası Düzenleme Kurumu izin ve onayı gerekmektedir. Taraflar, kendileri tarafından yapılması gereken işlemler konusunda gereken tüm gayret ve çabayı gösterecek ve kendi adlarına yürütülecek olan işlemler konusunda da, birbirlerinin ihtiyaç duyacağı tüm desteği sağlayacaktır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3.10. Aktif enerji bedeli (tek zamanlı/çok zamanlı ), faturalandırma, faturaların ilgili adreslere </w:t>
      </w:r>
      <w:proofErr w:type="gramStart"/>
      <w:r w:rsidRPr="00790E25">
        <w:rPr>
          <w:rFonts w:ascii="Times New Roman" w:hAnsi="Times New Roman" w:cs="Times New Roman"/>
        </w:rPr>
        <w:t>ulaştırılması</w:t>
      </w:r>
      <w:proofErr w:type="gramEnd"/>
      <w:r w:rsidRPr="00790E25">
        <w:rPr>
          <w:rFonts w:ascii="Times New Roman" w:hAnsi="Times New Roman" w:cs="Times New Roman"/>
        </w:rPr>
        <w:t>,</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Ulaşım, Sigorta, Karar Damga Vergileri, Sözleşme Damga Vergileri ve Sözleşmenin Yapılması ile ilgili diğer giderler sözleşme bedeline </w:t>
      </w:r>
      <w:proofErr w:type="gramStart"/>
      <w:r w:rsidRPr="00790E25">
        <w:rPr>
          <w:rFonts w:ascii="Times New Roman" w:hAnsi="Times New Roman" w:cs="Times New Roman"/>
        </w:rPr>
        <w:t>dahildir</w:t>
      </w:r>
      <w:proofErr w:type="gramEnd"/>
      <w:r w:rsidRPr="00790E25">
        <w:rPr>
          <w:rFonts w:ascii="Times New Roman" w:hAnsi="Times New Roman" w:cs="Times New Roman"/>
        </w:rPr>
        <w:t>.</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3.11. Kurumumuza yansıtılacak olan elektrik faturalarında fiyatı belirleyen tüm bileşenler detaylı olarak görülecektir.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3.12. Tedarikçi, tahsil ettiği fon, pay ve vergileri ilgili kamu kurum ve kuruluşlarına Tüketici adına ödeyecektir. Tedarikçinin Tüketiciden aldığı bu bedelleri ilgili kurum ve kuruluşlara eksik göndermesi gibi bir durum olduğu takdirde sorumluluk öncelikle tedarikçiye ait olup bu rakam tüketiciye (ACU) yasal faizi ile birlikte ilgili kamu kuruluşlarına ödenmek üzere iade edilecektir.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3.13. </w:t>
      </w:r>
      <w:proofErr w:type="spellStart"/>
      <w:r w:rsidRPr="00790E25">
        <w:rPr>
          <w:rFonts w:ascii="Times New Roman" w:hAnsi="Times New Roman" w:cs="Times New Roman"/>
        </w:rPr>
        <w:t>ACU’nun</w:t>
      </w:r>
      <w:proofErr w:type="spellEnd"/>
      <w:r w:rsidRPr="00790E25">
        <w:rPr>
          <w:rFonts w:ascii="Times New Roman" w:hAnsi="Times New Roman" w:cs="Times New Roman"/>
        </w:rPr>
        <w:t xml:space="preserve"> Elektrik Abonelikleri Listesi sözleşme tarihinde güncellenecektir. Taraflar arasında </w:t>
      </w:r>
      <w:r w:rsidRPr="00790E25">
        <w:rPr>
          <w:rFonts w:ascii="Times New Roman" w:hAnsi="Times New Roman" w:cs="Times New Roman"/>
        </w:rPr>
        <w:lastRenderedPageBreak/>
        <w:t>sözleşmenin imzalanması öncesinde gerekse imzalandıktan sonra; Tedarikçinin mevzuat gereği ihtiyaç duyacağı ve talep edeceği tüm bilgileri, ACU tarafından Tedarikçiye verilecektir.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3.14. </w:t>
      </w:r>
      <w:proofErr w:type="spellStart"/>
      <w:r w:rsidRPr="00790E25">
        <w:rPr>
          <w:rFonts w:ascii="Times New Roman" w:hAnsi="Times New Roman" w:cs="Times New Roman"/>
        </w:rPr>
        <w:t>ACU’ya</w:t>
      </w:r>
      <w:proofErr w:type="spellEnd"/>
      <w:r w:rsidRPr="00790E25">
        <w:rPr>
          <w:rFonts w:ascii="Times New Roman" w:hAnsi="Times New Roman" w:cs="Times New Roman"/>
        </w:rPr>
        <w:t xml:space="preserve"> ait 4.8MW gücünde kurulu </w:t>
      </w:r>
      <w:proofErr w:type="gramStart"/>
      <w:r w:rsidRPr="00790E25">
        <w:rPr>
          <w:rFonts w:ascii="Times New Roman" w:hAnsi="Times New Roman" w:cs="Times New Roman"/>
        </w:rPr>
        <w:t>Yenile</w:t>
      </w:r>
      <w:r w:rsidR="00B41678" w:rsidRPr="00790E25">
        <w:rPr>
          <w:rFonts w:ascii="Times New Roman" w:hAnsi="Times New Roman" w:cs="Times New Roman"/>
        </w:rPr>
        <w:t>ne</w:t>
      </w:r>
      <w:r w:rsidRPr="00790E25">
        <w:rPr>
          <w:rFonts w:ascii="Times New Roman" w:hAnsi="Times New Roman" w:cs="Times New Roman"/>
        </w:rPr>
        <w:t>bilir</w:t>
      </w:r>
      <w:proofErr w:type="gramEnd"/>
      <w:r w:rsidRPr="00790E25">
        <w:rPr>
          <w:rFonts w:ascii="Times New Roman" w:hAnsi="Times New Roman" w:cs="Times New Roman"/>
        </w:rPr>
        <w:t xml:space="preserve"> Enerji santrali bulunmakta olup, üretilen enerji üniversitede kullanılmaktadır.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3.15. Tedarikçi faturadan doğan alacağını başkasına ciro edemeyecek ve devredemeyecektir.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3.16. Tedarikçi; Taraflar arasında yapılacak sözleşme bitiş tarihinden önce feshedilmediği takdirde İdarenin mülkiyetindeki sayaçlar üzerinden tüketilecek aktif elektrik enerjisinin tümünü kesintisiz ve sürekli olarak karşılamakla yükümlüdür.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3.17. Sözleşme’nin feshine ya da </w:t>
      </w:r>
      <w:proofErr w:type="spellStart"/>
      <w:r w:rsidRPr="00790E25">
        <w:rPr>
          <w:rFonts w:ascii="Times New Roman" w:hAnsi="Times New Roman" w:cs="Times New Roman"/>
        </w:rPr>
        <w:t>Sözleşme’den</w:t>
      </w:r>
      <w:proofErr w:type="spellEnd"/>
      <w:r w:rsidRPr="00790E25">
        <w:rPr>
          <w:rFonts w:ascii="Times New Roman" w:hAnsi="Times New Roman" w:cs="Times New Roman"/>
        </w:rPr>
        <w:t xml:space="preserve"> dönmeye sebep olan, </w:t>
      </w:r>
      <w:proofErr w:type="spellStart"/>
      <w:r w:rsidRPr="00790E25">
        <w:rPr>
          <w:rFonts w:ascii="Times New Roman" w:hAnsi="Times New Roman" w:cs="Times New Roman"/>
        </w:rPr>
        <w:t>Sözleşme’yi</w:t>
      </w:r>
      <w:proofErr w:type="spellEnd"/>
      <w:r w:rsidRPr="00790E25">
        <w:rPr>
          <w:rFonts w:ascii="Times New Roman" w:hAnsi="Times New Roman" w:cs="Times New Roman"/>
        </w:rPr>
        <w:t xml:space="preserve"> fesheden ya da </w:t>
      </w:r>
      <w:proofErr w:type="spellStart"/>
      <w:r w:rsidRPr="00790E25">
        <w:rPr>
          <w:rFonts w:ascii="Times New Roman" w:hAnsi="Times New Roman" w:cs="Times New Roman"/>
        </w:rPr>
        <w:t>Sözleşme’den</w:t>
      </w:r>
      <w:proofErr w:type="spellEnd"/>
      <w:r w:rsidRPr="00790E25">
        <w:rPr>
          <w:rFonts w:ascii="Times New Roman" w:hAnsi="Times New Roman" w:cs="Times New Roman"/>
        </w:rPr>
        <w:t xml:space="preserve"> dönen </w:t>
      </w:r>
      <w:proofErr w:type="gramStart"/>
      <w:r w:rsidRPr="00790E25">
        <w:rPr>
          <w:rFonts w:ascii="Times New Roman" w:hAnsi="Times New Roman" w:cs="Times New Roman"/>
        </w:rPr>
        <w:t>taraf  Cezai</w:t>
      </w:r>
      <w:proofErr w:type="gramEnd"/>
      <w:r w:rsidRPr="00790E25">
        <w:rPr>
          <w:rFonts w:ascii="Times New Roman" w:hAnsi="Times New Roman" w:cs="Times New Roman"/>
        </w:rPr>
        <w:t xml:space="preserve"> şart  olarak diğer tarafın karşılaşacağı  doğrudan veya dolaylı tüm zararlarına ek olarak,  mevcut kullanım </w:t>
      </w:r>
      <w:proofErr w:type="spellStart"/>
      <w:r w:rsidRPr="00790E25">
        <w:rPr>
          <w:rFonts w:ascii="Times New Roman" w:hAnsi="Times New Roman" w:cs="Times New Roman"/>
        </w:rPr>
        <w:t>yerleri’nde</w:t>
      </w:r>
      <w:proofErr w:type="spellEnd"/>
      <w:r w:rsidRPr="00790E25">
        <w:rPr>
          <w:rFonts w:ascii="Times New Roman" w:hAnsi="Times New Roman" w:cs="Times New Roman"/>
        </w:rPr>
        <w:t xml:space="preserve"> son bir yıl içinde en yüksek kullanımın yapıldığı aya ait tüketim miktarına imzalanacak sözleşmede yer alan birim fiyatın uygulanması sonucu bulunan fatura bedelinin iki katını karşı tarafa ödemek ile yükümlüdür. Ceza bedeli hesabına esas olacak fatura bedeli, aktif enerji bedeline dağıtım bedeli, vergi fon </w:t>
      </w:r>
      <w:proofErr w:type="spellStart"/>
      <w:r w:rsidRPr="00790E25">
        <w:rPr>
          <w:rFonts w:ascii="Times New Roman" w:hAnsi="Times New Roman" w:cs="Times New Roman"/>
        </w:rPr>
        <w:t>v.b</w:t>
      </w:r>
      <w:proofErr w:type="spellEnd"/>
      <w:r w:rsidRPr="00790E25">
        <w:rPr>
          <w:rFonts w:ascii="Times New Roman" w:hAnsi="Times New Roman" w:cs="Times New Roman"/>
        </w:rPr>
        <w:t>. diğer fatura kalemleri de eklenerek bulunacaktır.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3.18. Teklif </w:t>
      </w:r>
      <w:proofErr w:type="gramStart"/>
      <w:r w:rsidRPr="00790E25">
        <w:rPr>
          <w:rFonts w:ascii="Times New Roman" w:hAnsi="Times New Roman" w:cs="Times New Roman"/>
        </w:rPr>
        <w:t>fiyatı : EPDK</w:t>
      </w:r>
      <w:proofErr w:type="gramEnd"/>
      <w:r w:rsidRPr="00790E25">
        <w:rPr>
          <w:rFonts w:ascii="Times New Roman" w:hAnsi="Times New Roman" w:cs="Times New Roman"/>
        </w:rPr>
        <w:t xml:space="preserve">  perakende satış tarifesi  üzerinden aktif enerji birim fiyatı sözleşme süresince  sabit fiyatlı olacak şekilde  verilecektir.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3.19. Taraflar arasında imzalanacak sözleşme yürürlüğe girdikten sonra; elektrik enerjisinin alınıp satılmasının, Elektrik Piyasası Mevzuatı gereği mümkün olmayacağı ilgili resmi kurumlarca bildirildiği veya talep edildiği </w:t>
      </w:r>
      <w:proofErr w:type="gramStart"/>
      <w:r w:rsidRPr="00790E25">
        <w:rPr>
          <w:rFonts w:ascii="Times New Roman" w:hAnsi="Times New Roman" w:cs="Times New Roman"/>
        </w:rPr>
        <w:t>taktir</w:t>
      </w:r>
      <w:proofErr w:type="gramEnd"/>
      <w:r w:rsidRPr="00790E25">
        <w:rPr>
          <w:rFonts w:ascii="Times New Roman" w:hAnsi="Times New Roman" w:cs="Times New Roman"/>
        </w:rPr>
        <w:t xml:space="preserve"> de, sözleşme kendiliğinden sona ermiş olacaktır. Bu durumda tedarikçinin her ne nam ve ad altında olursa olsun tazminat isteme hakkı olmayacaktır.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3.20. Yüklenici</w:t>
      </w:r>
      <w:r w:rsidR="00844DF2" w:rsidRPr="00790E25">
        <w:rPr>
          <w:rFonts w:ascii="Times New Roman" w:hAnsi="Times New Roman" w:cs="Times New Roman"/>
        </w:rPr>
        <w:t>, ACU tarafından bildirilen 2026</w:t>
      </w:r>
      <w:r w:rsidRPr="00790E25">
        <w:rPr>
          <w:rFonts w:ascii="Times New Roman" w:hAnsi="Times New Roman" w:cs="Times New Roman"/>
        </w:rPr>
        <w:t xml:space="preserve"> yılı elektrik tüketim değerlerine istinaden </w:t>
      </w:r>
      <w:proofErr w:type="gramStart"/>
      <w:r w:rsidRPr="00790E25">
        <w:rPr>
          <w:rFonts w:ascii="Times New Roman" w:hAnsi="Times New Roman" w:cs="Times New Roman"/>
        </w:rPr>
        <w:t>öngörülen  tüketim</w:t>
      </w:r>
      <w:proofErr w:type="gramEnd"/>
      <w:r w:rsidRPr="00790E25">
        <w:rPr>
          <w:rFonts w:ascii="Times New Roman" w:hAnsi="Times New Roman" w:cs="Times New Roman"/>
        </w:rPr>
        <w:t xml:space="preserve"> miktarı ile ilgili değişiklikler olması durumunda, </w:t>
      </w:r>
      <w:proofErr w:type="spellStart"/>
      <w:r w:rsidRPr="00790E25">
        <w:rPr>
          <w:rFonts w:ascii="Times New Roman" w:hAnsi="Times New Roman" w:cs="Times New Roman"/>
        </w:rPr>
        <w:t>ACU‘dan</w:t>
      </w:r>
      <w:proofErr w:type="spellEnd"/>
      <w:r w:rsidRPr="00790E25">
        <w:rPr>
          <w:rFonts w:ascii="Times New Roman" w:hAnsi="Times New Roman" w:cs="Times New Roman"/>
        </w:rPr>
        <w:t xml:space="preserve"> herhangi bir nam altında ilave ücret ve hak talep edemez.</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3.21. Satış miktarının tespitinde </w:t>
      </w:r>
      <w:proofErr w:type="spellStart"/>
      <w:r w:rsidRPr="00790E25">
        <w:rPr>
          <w:rFonts w:ascii="Times New Roman" w:hAnsi="Times New Roman" w:cs="Times New Roman"/>
        </w:rPr>
        <w:t>ACU‘nun</w:t>
      </w:r>
      <w:proofErr w:type="spellEnd"/>
      <w:r w:rsidRPr="00790E25">
        <w:rPr>
          <w:rFonts w:ascii="Times New Roman" w:hAnsi="Times New Roman" w:cs="Times New Roman"/>
        </w:rPr>
        <w:t xml:space="preserve"> tüketim birimlerindeki elektrik giriş noktalarında bulunan sayaç ve ölçü devreleri üzerinden kayıt ve tespit edilen aktif enerji miktarları esas alınacaktır.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3.22. Tüketilen enerji miktarı, ilk ve son endeks değerleri farkının alınması ve varsa sayaca özel harici çarpan değeri ile çarpılması suretiyle hesaplanacak ve faturalar bu değer üzerinden tanzim edilecektir.</w:t>
      </w:r>
    </w:p>
    <w:p w:rsidR="00E746C4" w:rsidRPr="00790E25" w:rsidRDefault="00E746C4" w:rsidP="00E746C4">
      <w:pPr>
        <w:widowControl w:val="0"/>
        <w:spacing w:after="0" w:line="240" w:lineRule="auto"/>
        <w:rPr>
          <w:rFonts w:ascii="Times New Roman" w:hAnsi="Times New Roman" w:cs="Times New Roman"/>
        </w:rPr>
      </w:pPr>
    </w:p>
    <w:p w:rsidR="00E746C4" w:rsidRPr="00790E25" w:rsidRDefault="00E746C4" w:rsidP="00E746C4">
      <w:pPr>
        <w:widowControl w:val="0"/>
        <w:spacing w:after="0" w:line="240" w:lineRule="auto"/>
        <w:rPr>
          <w:rFonts w:ascii="Times New Roman" w:hAnsi="Times New Roman" w:cs="Times New Roman"/>
          <w:b/>
          <w:u w:val="single"/>
        </w:rPr>
      </w:pPr>
      <w:r w:rsidRPr="00790E25">
        <w:rPr>
          <w:rFonts w:ascii="Times New Roman" w:hAnsi="Times New Roman" w:cs="Times New Roman"/>
          <w:b/>
          <w:u w:val="single"/>
        </w:rPr>
        <w:t xml:space="preserve">4. MADDE – ÖZEL HÜKÜMLER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4.1. Kurumumuzun yapacağı tasarruflardan ötürü (yeni ilave elektrik yükleri, binaların</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kullanım</w:t>
      </w:r>
      <w:proofErr w:type="gramEnd"/>
      <w:r w:rsidRPr="00790E25">
        <w:rPr>
          <w:rFonts w:ascii="Times New Roman" w:hAnsi="Times New Roman" w:cs="Times New Roman"/>
        </w:rPr>
        <w:t xml:space="preserve"> amaçlarının değişmesi vb.) aboneliklerde talep edilen tüketim miktarlarında</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değişikliklerin</w:t>
      </w:r>
      <w:proofErr w:type="gramEnd"/>
      <w:r w:rsidRPr="00790E25">
        <w:rPr>
          <w:rFonts w:ascii="Times New Roman" w:hAnsi="Times New Roman" w:cs="Times New Roman"/>
        </w:rPr>
        <w:t xml:space="preserve"> olması mümkündür. Tüketimlerde meydana gelebilecek azalmadan dolayı yüklenici hak talep edemez.</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4.2. İhale neticesine göre akdedilecek Sözleşme süresince elektronik sayaçlarda meydana gelebilecek arızalarda, yürürlükteki mevzuatlara göre hesaplama yapılacaktır.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4.3. Kurumumuz ile sözleşme imzalayacak olan firma, abonelikle ilgili her türlü resmi sürecin takibi, kontrolü ve uygulamasını yerine getirmekle yükümlüdür.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4.4. İhalede teklif verilen birim fiyat üzerinden ihale sonrasında her abone tüketimi için ayrı ayrı fatura düzenlenecektir.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4.5. Sayaçlar birer aylık dönemler itibariyle okunarak ödeme bildirimleri yapılacaktır.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 Ödeme bildirimlerinde; Ödeme bildiriminde her bir abone için mevzuattaki uygulama usulleri geçerli olacak ve Elektrik Piyasası Tarifeler yönetmeliği hükümleri</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çerçevesinde</w:t>
      </w:r>
      <w:proofErr w:type="gramEnd"/>
      <w:r w:rsidRPr="00790E25">
        <w:rPr>
          <w:rFonts w:ascii="Times New Roman" w:hAnsi="Times New Roman" w:cs="Times New Roman"/>
        </w:rPr>
        <w:t xml:space="preserve"> hazırlanan fiyatlandırma yöntemine göre gerekli bilgileri içerecektir.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4.6.1. İlgili abonenin adı, adresi, abone numarası ve abone gurubu</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4.6.2. Abonenin sayaç markası, tipi, sayaç numarası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4.6.3. İlk okuma tarihi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4.6.4. Son okuma tarihi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4.6.5. Son ödeme tarihi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4.6.6. Gündüz, </w:t>
      </w:r>
      <w:proofErr w:type="spellStart"/>
      <w:r w:rsidRPr="00790E25">
        <w:rPr>
          <w:rFonts w:ascii="Times New Roman" w:hAnsi="Times New Roman" w:cs="Times New Roman"/>
        </w:rPr>
        <w:t>puant</w:t>
      </w:r>
      <w:proofErr w:type="spellEnd"/>
      <w:r w:rsidRPr="00790E25">
        <w:rPr>
          <w:rFonts w:ascii="Times New Roman" w:hAnsi="Times New Roman" w:cs="Times New Roman"/>
        </w:rPr>
        <w:t xml:space="preserve"> ve gece olmak üzere ayrı ayrı tüketim endeksleri ve toplamları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Tüketim miktarları ve toplamları</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4.6.7. Net enerji birim fiyatı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4.6.8. İletim birim fiyatı ve bedeli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4.6.9. Reaktif endeksler ve tüketimler ile birim fiyatı ve bedelleri (varsa)</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4.6.10. Enerji fonu birim fiyatı ve bedeli –TRT payı birim fiyatı ve bedeli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lastRenderedPageBreak/>
        <w:t>4.6.11. Elektrik tüketim vergisi (Belediye Tüketim Vergisi) birim fiyatı ve bedeli (varsa)</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4.6.12. Katma Değer Vergisi (KDV) matrahı ve bedeli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4.6.13. Değişen saat varsa aynı aya ait tüketim değeri</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4.7. Ödenecek Toplam bedel ayrı ayrı görülecek şekilde düzenlenecek, her ne sebeple olursa olsun faturalarda istenilen bilgiler birleştirilmeyecektir.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4.8. Kapsam konusu sayaçların bulunduğu yerlerde idareden katılacak personelin</w:t>
      </w:r>
    </w:p>
    <w:p w:rsidR="00E746C4" w:rsidRPr="00790E25" w:rsidRDefault="00E746C4" w:rsidP="00E746C4">
      <w:pPr>
        <w:widowControl w:val="0"/>
        <w:spacing w:after="0" w:line="240" w:lineRule="auto"/>
        <w:rPr>
          <w:rFonts w:ascii="Times New Roman" w:hAnsi="Times New Roman" w:cs="Times New Roman"/>
        </w:rPr>
      </w:pPr>
      <w:proofErr w:type="gramStart"/>
      <w:r w:rsidRPr="00790E25">
        <w:rPr>
          <w:rFonts w:ascii="Times New Roman" w:hAnsi="Times New Roman" w:cs="Times New Roman"/>
        </w:rPr>
        <w:t>gözetiminde</w:t>
      </w:r>
      <w:proofErr w:type="gramEnd"/>
      <w:r w:rsidRPr="00790E25">
        <w:rPr>
          <w:rFonts w:ascii="Times New Roman" w:hAnsi="Times New Roman" w:cs="Times New Roman"/>
        </w:rPr>
        <w:t xml:space="preserve"> birer aylık dönemler itibariyle okunarak (Firma ve Kurum elemanlarının tarih – ad – </w:t>
      </w:r>
      <w:proofErr w:type="spellStart"/>
      <w:r w:rsidRPr="00790E25">
        <w:rPr>
          <w:rFonts w:ascii="Times New Roman" w:hAnsi="Times New Roman" w:cs="Times New Roman"/>
        </w:rPr>
        <w:t>soyad</w:t>
      </w:r>
      <w:proofErr w:type="spellEnd"/>
      <w:r w:rsidRPr="00790E25">
        <w:rPr>
          <w:rFonts w:ascii="Times New Roman" w:hAnsi="Times New Roman" w:cs="Times New Roman"/>
        </w:rPr>
        <w:t xml:space="preserve"> belirtilerek tutacakları ortak bir tutanak ile ve ilk okuma tarihi ayın ilk günü ve son okuma tarihi bir sonraki ayın ilk günü olacak şekilde) endekse göre belirlenen ödeme bildirimlerinde ve tarihlerinde yürürlükteki kanunlar, yönetmelikler ve uygulama usulleri geçerli olacaktır.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4.9. Teklif edilen birim fiyat ile EPDK güncel tarifesi ile elde edilen tasarruf oranı teklif </w:t>
      </w:r>
      <w:proofErr w:type="gramStart"/>
      <w:r w:rsidRPr="00790E25">
        <w:rPr>
          <w:rFonts w:ascii="Times New Roman" w:hAnsi="Times New Roman" w:cs="Times New Roman"/>
        </w:rPr>
        <w:t>ekindeki  karşılaştırmalı</w:t>
      </w:r>
      <w:proofErr w:type="gramEnd"/>
      <w:r w:rsidRPr="00790E25">
        <w:rPr>
          <w:rFonts w:ascii="Times New Roman" w:hAnsi="Times New Roman" w:cs="Times New Roman"/>
        </w:rPr>
        <w:t xml:space="preserve"> hesap tablosu ile sunulacaktır.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4.10. Teklif kapsamına eşdeğer Referans listesi ile kapasite bilgileri iletilecektir.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Kapasite kapsamı dahilinde üretim için baz alınan ham madde (</w:t>
      </w:r>
      <w:proofErr w:type="spellStart"/>
      <w:r w:rsidRPr="00790E25">
        <w:rPr>
          <w:rFonts w:ascii="Times New Roman" w:hAnsi="Times New Roman" w:cs="Times New Roman"/>
        </w:rPr>
        <w:t>D.</w:t>
      </w:r>
      <w:proofErr w:type="gramStart"/>
      <w:r w:rsidRPr="00790E25">
        <w:rPr>
          <w:rFonts w:ascii="Times New Roman" w:hAnsi="Times New Roman" w:cs="Times New Roman"/>
        </w:rPr>
        <w:t>gaz</w:t>
      </w:r>
      <w:proofErr w:type="spellEnd"/>
      <w:r w:rsidRPr="00790E25">
        <w:rPr>
          <w:rFonts w:ascii="Times New Roman" w:hAnsi="Times New Roman" w:cs="Times New Roman"/>
        </w:rPr>
        <w:t xml:space="preserve"> ;kömür</w:t>
      </w:r>
      <w:proofErr w:type="gramEnd"/>
      <w:r w:rsidRPr="00790E25">
        <w:rPr>
          <w:rFonts w:ascii="Times New Roman" w:hAnsi="Times New Roman" w:cs="Times New Roman"/>
        </w:rPr>
        <w:t xml:space="preserve"> </w:t>
      </w:r>
      <w:proofErr w:type="spellStart"/>
      <w:r w:rsidRPr="00790E25">
        <w:rPr>
          <w:rFonts w:ascii="Times New Roman" w:hAnsi="Times New Roman" w:cs="Times New Roman"/>
        </w:rPr>
        <w:t>vb</w:t>
      </w:r>
      <w:proofErr w:type="spellEnd"/>
      <w:r w:rsidRPr="00790E25">
        <w:rPr>
          <w:rFonts w:ascii="Times New Roman" w:hAnsi="Times New Roman" w:cs="Times New Roman"/>
        </w:rPr>
        <w:t>). ve tesis (</w:t>
      </w:r>
      <w:proofErr w:type="gramStart"/>
      <w:r w:rsidRPr="00790E25">
        <w:rPr>
          <w:rFonts w:ascii="Times New Roman" w:hAnsi="Times New Roman" w:cs="Times New Roman"/>
        </w:rPr>
        <w:t>Termik ;Rüzgar</w:t>
      </w:r>
      <w:proofErr w:type="gramEnd"/>
      <w:r w:rsidRPr="00790E25">
        <w:rPr>
          <w:rFonts w:ascii="Times New Roman" w:hAnsi="Times New Roman" w:cs="Times New Roman"/>
        </w:rPr>
        <w:t xml:space="preserve"> </w:t>
      </w:r>
      <w:proofErr w:type="spellStart"/>
      <w:r w:rsidRPr="00790E25">
        <w:rPr>
          <w:rFonts w:ascii="Times New Roman" w:hAnsi="Times New Roman" w:cs="Times New Roman"/>
        </w:rPr>
        <w:t>vb</w:t>
      </w:r>
      <w:proofErr w:type="spellEnd"/>
      <w:r w:rsidRPr="00790E25">
        <w:rPr>
          <w:rFonts w:ascii="Times New Roman" w:hAnsi="Times New Roman" w:cs="Times New Roman"/>
        </w:rPr>
        <w:t xml:space="preserve"> .) bilgileri de verilecektir.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4.11 Tedarikçi toplam</w:t>
      </w:r>
      <w:r w:rsidR="00E7662F" w:rsidRPr="00790E25">
        <w:rPr>
          <w:rFonts w:ascii="Times New Roman" w:hAnsi="Times New Roman" w:cs="Times New Roman"/>
        </w:rPr>
        <w:t xml:space="preserve"> güneş</w:t>
      </w:r>
      <w:r w:rsidRPr="00790E25">
        <w:rPr>
          <w:rFonts w:ascii="Times New Roman" w:hAnsi="Times New Roman" w:cs="Times New Roman"/>
        </w:rPr>
        <w:t xml:space="preserve"> kurulu santral üretim kapasitesi ihale kapsamında tedarik sağlamayı </w:t>
      </w:r>
      <w:proofErr w:type="gramStart"/>
      <w:r w:rsidRPr="00790E25">
        <w:rPr>
          <w:rFonts w:ascii="Times New Roman" w:hAnsi="Times New Roman" w:cs="Times New Roman"/>
        </w:rPr>
        <w:t>taahhüt  etti</w:t>
      </w:r>
      <w:r w:rsidR="00E7662F" w:rsidRPr="00790E25">
        <w:rPr>
          <w:rFonts w:ascii="Times New Roman" w:hAnsi="Times New Roman" w:cs="Times New Roman"/>
        </w:rPr>
        <w:t>ği</w:t>
      </w:r>
      <w:proofErr w:type="gramEnd"/>
      <w:r w:rsidR="00E7662F" w:rsidRPr="00790E25">
        <w:rPr>
          <w:rFonts w:ascii="Times New Roman" w:hAnsi="Times New Roman" w:cs="Times New Roman"/>
        </w:rPr>
        <w:t xml:space="preserve">  kapasitenin 20 katından az </w:t>
      </w:r>
      <w:r w:rsidRPr="00790E25">
        <w:rPr>
          <w:rFonts w:ascii="Times New Roman" w:hAnsi="Times New Roman" w:cs="Times New Roman"/>
        </w:rPr>
        <w:t>ve yenilenebilir enerji kaynaklı üretim  kapasitesi ise  toplam kapasitesinin %</w:t>
      </w:r>
      <w:r w:rsidR="0038474E" w:rsidRPr="00790E25">
        <w:rPr>
          <w:rFonts w:ascii="Times New Roman" w:hAnsi="Times New Roman" w:cs="Times New Roman"/>
        </w:rPr>
        <w:t>55’i</w:t>
      </w:r>
      <w:r w:rsidRPr="00790E25">
        <w:rPr>
          <w:rFonts w:ascii="Times New Roman" w:hAnsi="Times New Roman" w:cs="Times New Roman"/>
        </w:rPr>
        <w:t xml:space="preserve">nin  altında olmayacaktır. </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4.12 Dengesizlik maliyeti, profil maliyeti, fark fonu ve piyasa işletim ücreti verilen </w:t>
      </w:r>
      <w:proofErr w:type="gramStart"/>
      <w:r w:rsidRPr="00790E25">
        <w:rPr>
          <w:rFonts w:ascii="Times New Roman" w:hAnsi="Times New Roman" w:cs="Times New Roman"/>
        </w:rPr>
        <w:t>fiyata  dahil</w:t>
      </w:r>
      <w:proofErr w:type="gramEnd"/>
      <w:r w:rsidRPr="00790E25">
        <w:rPr>
          <w:rFonts w:ascii="Times New Roman" w:hAnsi="Times New Roman" w:cs="Times New Roman"/>
        </w:rPr>
        <w:t xml:space="preserve"> olacaktır. İlave hiçbir </w:t>
      </w:r>
      <w:proofErr w:type="gramStart"/>
      <w:r w:rsidRPr="00790E25">
        <w:rPr>
          <w:rFonts w:ascii="Times New Roman" w:hAnsi="Times New Roman" w:cs="Times New Roman"/>
        </w:rPr>
        <w:t>bedel  yansıtılamayacaktır</w:t>
      </w:r>
      <w:proofErr w:type="gramEnd"/>
      <w:r w:rsidRPr="00790E25">
        <w:rPr>
          <w:rFonts w:ascii="Times New Roman" w:hAnsi="Times New Roman" w:cs="Times New Roman"/>
        </w:rPr>
        <w:t xml:space="preserve">. </w:t>
      </w:r>
    </w:p>
    <w:p w:rsidR="006A5169" w:rsidRPr="00790E25" w:rsidRDefault="00E746C4" w:rsidP="00790E25">
      <w:pPr>
        <w:pStyle w:val="ListeParagraf"/>
        <w:tabs>
          <w:tab w:val="left" w:pos="661"/>
        </w:tabs>
        <w:ind w:left="0"/>
        <w:jc w:val="both"/>
      </w:pPr>
      <w:r w:rsidRPr="00790E25">
        <w:t xml:space="preserve">4.13 Tedarik sonrası </w:t>
      </w:r>
      <w:r w:rsidR="00844DF2" w:rsidRPr="00790E25">
        <w:t>30</w:t>
      </w:r>
      <w:r w:rsidRPr="00790E25">
        <w:t>. günde ödeme yapılacaktır.</w:t>
      </w:r>
      <w:r w:rsidR="00B41678" w:rsidRPr="00790E25">
        <w:t xml:space="preserve"> </w:t>
      </w:r>
      <w:r w:rsidR="006A5169" w:rsidRPr="00790E25">
        <w:t>Dönem sonu faturası ilk 20 gün kesilmeyecektir. Güneş santrali üretimi kesin mahsuplaşma sonrası fatura kesilecek olup, ödeme faturayı müteakip 10. gün ödenecektir.</w:t>
      </w:r>
    </w:p>
    <w:p w:rsidR="00E746C4" w:rsidRPr="00790E25" w:rsidRDefault="00E746C4" w:rsidP="00E746C4">
      <w:pPr>
        <w:widowControl w:val="0"/>
        <w:spacing w:after="0" w:line="240" w:lineRule="auto"/>
        <w:rPr>
          <w:rFonts w:ascii="Times New Roman" w:hAnsi="Times New Roman" w:cs="Times New Roman"/>
        </w:rPr>
      </w:pPr>
      <w:r w:rsidRPr="00790E25">
        <w:rPr>
          <w:rFonts w:ascii="Times New Roman" w:hAnsi="Times New Roman" w:cs="Times New Roman"/>
        </w:rPr>
        <w:t xml:space="preserve"> Ödeme günü hafta sonu ve/veya tatile gelmesi halinde ise takip eden ilk iş gününde ödeme gerçekleştirilecektir.</w:t>
      </w:r>
    </w:p>
    <w:p w:rsidR="000D7D44" w:rsidRDefault="00FF07E3" w:rsidP="00E746C4">
      <w:pPr>
        <w:widowControl w:val="0"/>
        <w:spacing w:after="0" w:line="240" w:lineRule="auto"/>
        <w:rPr>
          <w:rFonts w:ascii="Times New Roman" w:hAnsi="Times New Roman" w:cs="Times New Roman"/>
        </w:rPr>
      </w:pPr>
      <w:r w:rsidRPr="00790E25">
        <w:rPr>
          <w:rFonts w:ascii="Times New Roman" w:hAnsi="Times New Roman" w:cs="Times New Roman"/>
        </w:rPr>
        <w:t>İş bu teknik şartname 4  (dört</w:t>
      </w:r>
      <w:r w:rsidR="00E746C4" w:rsidRPr="00790E25">
        <w:rPr>
          <w:rFonts w:ascii="Times New Roman" w:hAnsi="Times New Roman" w:cs="Times New Roman"/>
        </w:rPr>
        <w:t>) maddeden ibarettir.</w:t>
      </w:r>
    </w:p>
    <w:p w:rsidR="0044782F" w:rsidRDefault="0044782F" w:rsidP="00E746C4">
      <w:pPr>
        <w:widowControl w:val="0"/>
        <w:spacing w:after="0" w:line="240" w:lineRule="auto"/>
        <w:rPr>
          <w:rFonts w:ascii="Times New Roman" w:hAnsi="Times New Roman" w:cs="Times New Roman"/>
        </w:rPr>
      </w:pPr>
    </w:p>
    <w:p w:rsidR="0044782F" w:rsidRDefault="0044782F" w:rsidP="00E746C4">
      <w:pPr>
        <w:widowControl w:val="0"/>
        <w:spacing w:after="0" w:line="240" w:lineRule="auto"/>
        <w:rPr>
          <w:rFonts w:ascii="Times New Roman" w:hAnsi="Times New Roman" w:cs="Times New Roman"/>
        </w:rPr>
      </w:pPr>
    </w:p>
    <w:p w:rsidR="0044782F" w:rsidRPr="00E746C4" w:rsidRDefault="0044782F" w:rsidP="00E746C4">
      <w:pPr>
        <w:widowControl w:val="0"/>
        <w:spacing w:after="0" w:line="240" w:lineRule="auto"/>
        <w:rPr>
          <w:rFonts w:ascii="Times New Roman" w:hAnsi="Times New Roman" w:cs="Times New Roman"/>
        </w:rPr>
      </w:pPr>
      <w:bookmarkStart w:id="0" w:name="_GoBack"/>
      <w:bookmarkEnd w:id="0"/>
    </w:p>
    <w:sectPr w:rsidR="0044782F" w:rsidRPr="00E746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A70" w:rsidRDefault="00F24A70" w:rsidP="008770CB">
      <w:pPr>
        <w:spacing w:after="0" w:line="240" w:lineRule="auto"/>
      </w:pPr>
      <w:r>
        <w:separator/>
      </w:r>
    </w:p>
  </w:endnote>
  <w:endnote w:type="continuationSeparator" w:id="0">
    <w:p w:rsidR="00F24A70" w:rsidRDefault="00F24A70" w:rsidP="008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27342"/>
      <w:docPartObj>
        <w:docPartGallery w:val="Page Numbers (Bottom of Page)"/>
        <w:docPartUnique/>
      </w:docPartObj>
    </w:sdtPr>
    <w:sdtEndPr/>
    <w:sdtContent>
      <w:sdt>
        <w:sdtPr>
          <w:id w:val="-1769616900"/>
          <w:docPartObj>
            <w:docPartGallery w:val="Page Numbers (Top of Page)"/>
            <w:docPartUnique/>
          </w:docPartObj>
        </w:sdtPr>
        <w:sdtEndPr/>
        <w:sdtContent>
          <w:p w:rsidR="008770CB" w:rsidRDefault="008770C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790E25">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90E25">
              <w:rPr>
                <w:b/>
                <w:bCs/>
                <w:noProof/>
              </w:rPr>
              <w:t>4</w:t>
            </w:r>
            <w:r>
              <w:rPr>
                <w:b/>
                <w:bCs/>
                <w:sz w:val="24"/>
                <w:szCs w:val="24"/>
              </w:rPr>
              <w:fldChar w:fldCharType="end"/>
            </w:r>
          </w:p>
        </w:sdtContent>
      </w:sdt>
    </w:sdtContent>
  </w:sdt>
  <w:p w:rsidR="008770CB" w:rsidRDefault="008770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A70" w:rsidRDefault="00F24A70" w:rsidP="008770CB">
      <w:pPr>
        <w:spacing w:after="0" w:line="240" w:lineRule="auto"/>
      </w:pPr>
      <w:r>
        <w:separator/>
      </w:r>
    </w:p>
  </w:footnote>
  <w:footnote w:type="continuationSeparator" w:id="0">
    <w:p w:rsidR="00F24A70" w:rsidRDefault="00F24A70" w:rsidP="0087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343BA"/>
    <w:multiLevelType w:val="hybridMultilevel"/>
    <w:tmpl w:val="60563528"/>
    <w:lvl w:ilvl="0" w:tplc="A05ED076">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B4"/>
    <w:rsid w:val="000413F9"/>
    <w:rsid w:val="000D7D44"/>
    <w:rsid w:val="00120CF8"/>
    <w:rsid w:val="002E729C"/>
    <w:rsid w:val="0038474E"/>
    <w:rsid w:val="0040073F"/>
    <w:rsid w:val="00416FA3"/>
    <w:rsid w:val="0044782F"/>
    <w:rsid w:val="004E2FA2"/>
    <w:rsid w:val="006A5169"/>
    <w:rsid w:val="00790E25"/>
    <w:rsid w:val="00844DF2"/>
    <w:rsid w:val="008770CB"/>
    <w:rsid w:val="00A763D1"/>
    <w:rsid w:val="00B41678"/>
    <w:rsid w:val="00BA0CB4"/>
    <w:rsid w:val="00BC76B3"/>
    <w:rsid w:val="00BF35EF"/>
    <w:rsid w:val="00D550E3"/>
    <w:rsid w:val="00E746C4"/>
    <w:rsid w:val="00E7662F"/>
    <w:rsid w:val="00F24A70"/>
    <w:rsid w:val="00FF0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AF45C-C00A-4C58-8BAD-D6BD635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70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70CB"/>
  </w:style>
  <w:style w:type="paragraph" w:styleId="AltBilgi">
    <w:name w:val="footer"/>
    <w:basedOn w:val="Normal"/>
    <w:link w:val="AltBilgiChar"/>
    <w:uiPriority w:val="99"/>
    <w:unhideWhenUsed/>
    <w:rsid w:val="008770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70CB"/>
  </w:style>
  <w:style w:type="paragraph" w:styleId="ListeParagraf">
    <w:name w:val="List Paragraph"/>
    <w:basedOn w:val="Normal"/>
    <w:uiPriority w:val="1"/>
    <w:qFormat/>
    <w:rsid w:val="006A5169"/>
    <w:pPr>
      <w:widowControl w:val="0"/>
      <w:autoSpaceDE w:val="0"/>
      <w:autoSpaceDN w:val="0"/>
      <w:spacing w:after="0" w:line="240" w:lineRule="auto"/>
      <w:ind w:left="456"/>
    </w:pPr>
    <w:rPr>
      <w:rFonts w:ascii="Times New Roman" w:eastAsia="Times New Roman" w:hAnsi="Times New Roman" w:cs="Times New Roman"/>
      <w:lang w:eastAsia="tr-TR" w:bidi="tr-TR"/>
    </w:rPr>
  </w:style>
  <w:style w:type="paragraph" w:styleId="BalonMetni">
    <w:name w:val="Balloon Text"/>
    <w:basedOn w:val="Normal"/>
    <w:link w:val="BalonMetniChar"/>
    <w:uiPriority w:val="99"/>
    <w:semiHidden/>
    <w:unhideWhenUsed/>
    <w:rsid w:val="006A516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5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4535">
      <w:bodyDiv w:val="1"/>
      <w:marLeft w:val="0"/>
      <w:marRight w:val="0"/>
      <w:marTop w:val="0"/>
      <w:marBottom w:val="0"/>
      <w:divBdr>
        <w:top w:val="none" w:sz="0" w:space="0" w:color="auto"/>
        <w:left w:val="none" w:sz="0" w:space="0" w:color="auto"/>
        <w:bottom w:val="none" w:sz="0" w:space="0" w:color="auto"/>
        <w:right w:val="none" w:sz="0" w:space="0" w:color="auto"/>
      </w:divBdr>
    </w:div>
    <w:div w:id="21157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19B6-6277-4C48-B07C-8F2561A4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2068</Words>
  <Characters>11790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KIZILKAYA</dc:creator>
  <cp:keywords/>
  <dc:description/>
  <cp:lastModifiedBy>Yasemin KIZILKAYA</cp:lastModifiedBy>
  <cp:revision>3</cp:revision>
  <dcterms:created xsi:type="dcterms:W3CDTF">2025-12-08T05:52:00Z</dcterms:created>
  <dcterms:modified xsi:type="dcterms:W3CDTF">2025-12-09T07:13:00Z</dcterms:modified>
</cp:coreProperties>
</file>